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76" w:rsidRDefault="00D66E76"/>
    <w:p w:rsidR="00A07C1F" w:rsidRDefault="00A07C1F">
      <w:r>
        <w:t>Zakres oceny doradców z etapu II – projekt „Zostań przedsiębiorcą – dotacje na start”.</w:t>
      </w:r>
      <w:bookmarkStart w:id="0" w:name="_GoBack"/>
      <w:bookmarkEnd w:id="0"/>
    </w:p>
    <w:tbl>
      <w:tblPr>
        <w:tblW w:w="0" w:type="auto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"/>
        <w:gridCol w:w="4842"/>
        <w:gridCol w:w="1833"/>
      </w:tblGrid>
      <w:tr w:rsidR="00A07C1F" w:rsidRPr="00033432" w:rsidTr="000254BF">
        <w:trPr>
          <w:trHeight w:val="144"/>
          <w:jc w:val="center"/>
        </w:trPr>
        <w:tc>
          <w:tcPr>
            <w:tcW w:w="1811" w:type="dxa"/>
            <w:vAlign w:val="center"/>
          </w:tcPr>
          <w:p w:rsidR="00A07C1F" w:rsidRPr="0011129A" w:rsidRDefault="00A07C1F" w:rsidP="000254BF">
            <w:pPr>
              <w:tabs>
                <w:tab w:val="left" w:pos="180"/>
              </w:tabs>
              <w:spacing w:after="0" w:line="240" w:lineRule="auto"/>
            </w:pPr>
            <w:r>
              <w:t>Rodzaj doradcy</w:t>
            </w:r>
          </w:p>
        </w:tc>
        <w:tc>
          <w:tcPr>
            <w:tcW w:w="4842" w:type="dxa"/>
            <w:vAlign w:val="center"/>
          </w:tcPr>
          <w:p w:rsidR="00A07C1F" w:rsidRPr="0011129A" w:rsidRDefault="00A07C1F" w:rsidP="000254BF">
            <w:pPr>
              <w:tabs>
                <w:tab w:val="left" w:pos="180"/>
              </w:tabs>
              <w:spacing w:after="0" w:line="240" w:lineRule="auto"/>
            </w:pPr>
            <w:r w:rsidRPr="0011129A">
              <w:t>Zakres czynności</w:t>
            </w:r>
          </w:p>
        </w:tc>
        <w:tc>
          <w:tcPr>
            <w:tcW w:w="1833" w:type="dxa"/>
            <w:vAlign w:val="center"/>
          </w:tcPr>
          <w:p w:rsidR="00A07C1F" w:rsidRPr="0011129A" w:rsidRDefault="00A07C1F" w:rsidP="000254BF">
            <w:pPr>
              <w:tabs>
                <w:tab w:val="left" w:pos="180"/>
              </w:tabs>
              <w:spacing w:after="0" w:line="240" w:lineRule="auto"/>
            </w:pPr>
            <w:r w:rsidRPr="0011129A">
              <w:t>Maksymalna liczba punktów</w:t>
            </w:r>
          </w:p>
        </w:tc>
      </w:tr>
      <w:tr w:rsidR="00A07C1F" w:rsidRPr="00033432" w:rsidTr="000254BF">
        <w:trPr>
          <w:trHeight w:val="144"/>
          <w:jc w:val="center"/>
        </w:trPr>
        <w:tc>
          <w:tcPr>
            <w:tcW w:w="1811" w:type="dxa"/>
            <w:vMerge w:val="restart"/>
            <w:vAlign w:val="center"/>
          </w:tcPr>
          <w:p w:rsidR="00A07C1F" w:rsidRDefault="00A07C1F" w:rsidP="000254BF">
            <w:pPr>
              <w:tabs>
                <w:tab w:val="left" w:pos="180"/>
              </w:tabs>
              <w:spacing w:after="0" w:line="240" w:lineRule="auto"/>
            </w:pPr>
            <w:r w:rsidRPr="0011129A">
              <w:t>Doradca zawodowy (1h/os</w:t>
            </w:r>
          </w:p>
        </w:tc>
        <w:tc>
          <w:tcPr>
            <w:tcW w:w="4842" w:type="dxa"/>
            <w:vAlign w:val="center"/>
          </w:tcPr>
          <w:p w:rsidR="00A07C1F" w:rsidRDefault="00A07C1F" w:rsidP="000254BF">
            <w:r>
              <w:t>Spełnienie wymogów formalnych względem planowanej działalności.</w:t>
            </w:r>
          </w:p>
          <w:p w:rsidR="00A07C1F" w:rsidRDefault="00A07C1F" w:rsidP="00A07C1F">
            <w:pPr>
              <w:pStyle w:val="Akapitzlist"/>
              <w:numPr>
                <w:ilvl w:val="3"/>
                <w:numId w:val="1"/>
              </w:numPr>
              <w:ind w:left="378" w:hanging="378"/>
            </w:pPr>
            <w:r>
              <w:t xml:space="preserve">Uprawnienia i kwalifikacje – </w:t>
            </w:r>
            <w:r w:rsidRPr="00476644">
              <w:t xml:space="preserve">W przypadku osób, które zamierzają otworzyć jednoosobową działalność gospodarczą wymagającą posiadania odpowiednich kwalifikacji (uprawnień do wykonywania zawodu – zgodnie z prawodawstwem krajowym) umożliwiających samodzielne prowadzenie działalności, ich brak powoduje odrzucenie kandydata na etapie oceny merytorycznej. </w:t>
            </w:r>
          </w:p>
          <w:p w:rsidR="00A07C1F" w:rsidRPr="0011129A" w:rsidRDefault="00A07C1F" w:rsidP="000254BF">
            <w:pPr>
              <w:tabs>
                <w:tab w:val="left" w:pos="180"/>
              </w:tabs>
              <w:spacing w:after="0" w:line="240" w:lineRule="auto"/>
            </w:pPr>
            <w:r>
              <w:t xml:space="preserve">Rodzaj działalności – Działalność wykluczona z dofinansowania w ramach de </w:t>
            </w:r>
            <w:proofErr w:type="spellStart"/>
            <w:r>
              <w:t>minimis</w:t>
            </w:r>
            <w:proofErr w:type="spellEnd"/>
          </w:p>
        </w:tc>
        <w:tc>
          <w:tcPr>
            <w:tcW w:w="1833" w:type="dxa"/>
            <w:vAlign w:val="center"/>
          </w:tcPr>
          <w:p w:rsidR="00A07C1F" w:rsidRDefault="00A07C1F" w:rsidP="000254BF">
            <w:pPr>
              <w:tabs>
                <w:tab w:val="left" w:pos="180"/>
              </w:tabs>
              <w:spacing w:after="0" w:line="240" w:lineRule="auto"/>
            </w:pPr>
            <w:r>
              <w:t>ocena spełnia/nie spełnia</w:t>
            </w:r>
          </w:p>
          <w:p w:rsidR="00A07C1F" w:rsidRDefault="00A07C1F" w:rsidP="000254BF">
            <w:pPr>
              <w:tabs>
                <w:tab w:val="left" w:pos="180"/>
              </w:tabs>
              <w:spacing w:after="0" w:line="240" w:lineRule="auto"/>
            </w:pPr>
          </w:p>
          <w:p w:rsidR="00A07C1F" w:rsidRPr="0011129A" w:rsidRDefault="00A07C1F" w:rsidP="000254BF">
            <w:pPr>
              <w:tabs>
                <w:tab w:val="left" w:pos="180"/>
              </w:tabs>
              <w:spacing w:after="0" w:line="240" w:lineRule="auto"/>
            </w:pPr>
            <w:r>
              <w:t>W przypadku nie spełnienia wymogów formalnych niezbędnych do prowadzenia działalności Kandydat jest odrzucany i dalsze etapy rekrutacji nie są prowadzone.</w:t>
            </w:r>
          </w:p>
        </w:tc>
      </w:tr>
      <w:tr w:rsidR="00A07C1F" w:rsidRPr="00033432" w:rsidTr="000254BF">
        <w:trPr>
          <w:trHeight w:val="144"/>
          <w:jc w:val="center"/>
        </w:trPr>
        <w:tc>
          <w:tcPr>
            <w:tcW w:w="1811" w:type="dxa"/>
            <w:vMerge/>
            <w:vAlign w:val="center"/>
          </w:tcPr>
          <w:p w:rsidR="00A07C1F" w:rsidRDefault="00A07C1F" w:rsidP="000254BF">
            <w:pPr>
              <w:tabs>
                <w:tab w:val="left" w:pos="180"/>
              </w:tabs>
              <w:spacing w:after="0" w:line="240" w:lineRule="auto"/>
            </w:pPr>
          </w:p>
        </w:tc>
        <w:tc>
          <w:tcPr>
            <w:tcW w:w="4842" w:type="dxa"/>
            <w:vAlign w:val="center"/>
          </w:tcPr>
          <w:p w:rsidR="00A07C1F" w:rsidRDefault="00A07C1F" w:rsidP="000254BF">
            <w:r>
              <w:t>Doradca zawodowy oceni Kandydata pod względem (część punktowana):</w:t>
            </w:r>
          </w:p>
          <w:p w:rsidR="00A07C1F" w:rsidRDefault="00A07C1F" w:rsidP="00A07C1F">
            <w:pPr>
              <w:pStyle w:val="Akapitzlist"/>
              <w:numPr>
                <w:ilvl w:val="4"/>
                <w:numId w:val="2"/>
              </w:numPr>
              <w:ind w:left="378" w:hanging="378"/>
            </w:pPr>
            <w:r w:rsidRPr="0011129A">
              <w:t>predyspozycj</w:t>
            </w:r>
            <w:r>
              <w:t>i osobowościowych</w:t>
            </w:r>
          </w:p>
          <w:p w:rsidR="00A07C1F" w:rsidRDefault="00A07C1F" w:rsidP="00A07C1F">
            <w:pPr>
              <w:pStyle w:val="Akapitzlist"/>
              <w:numPr>
                <w:ilvl w:val="4"/>
                <w:numId w:val="2"/>
              </w:numPr>
              <w:ind w:left="378" w:hanging="378"/>
            </w:pPr>
            <w:r w:rsidRPr="0011129A">
              <w:t>motywacj</w:t>
            </w:r>
            <w:r>
              <w:t>i</w:t>
            </w:r>
            <w:r w:rsidRPr="0011129A">
              <w:t xml:space="preserve"> do samodzielnego zakładania i prowadzenia firmy, </w:t>
            </w:r>
          </w:p>
          <w:p w:rsidR="00A07C1F" w:rsidRDefault="00A07C1F" w:rsidP="00A07C1F">
            <w:pPr>
              <w:pStyle w:val="Akapitzlist"/>
              <w:numPr>
                <w:ilvl w:val="4"/>
                <w:numId w:val="2"/>
              </w:numPr>
              <w:ind w:left="378" w:hanging="378"/>
            </w:pPr>
            <w:r w:rsidRPr="0011129A">
              <w:t>wykształcen</w:t>
            </w:r>
            <w:r>
              <w:t>ia i doświadczenia zawodowego spójnego z profilem działalności.</w:t>
            </w:r>
          </w:p>
          <w:p w:rsidR="00A07C1F" w:rsidRPr="0011129A" w:rsidRDefault="00A07C1F" w:rsidP="000254BF">
            <w:pPr>
              <w:tabs>
                <w:tab w:val="left" w:pos="180"/>
              </w:tabs>
              <w:spacing w:after="0" w:line="240" w:lineRule="auto"/>
            </w:pPr>
          </w:p>
        </w:tc>
        <w:tc>
          <w:tcPr>
            <w:tcW w:w="1833" w:type="dxa"/>
            <w:vAlign w:val="center"/>
          </w:tcPr>
          <w:p w:rsidR="00A07C1F" w:rsidRDefault="00A07C1F" w:rsidP="000254BF">
            <w:pPr>
              <w:tabs>
                <w:tab w:val="left" w:pos="180"/>
              </w:tabs>
              <w:spacing w:after="0" w:line="240" w:lineRule="auto"/>
              <w:jc w:val="center"/>
            </w:pPr>
            <w:r w:rsidRPr="0011129A">
              <w:t>40 pkt</w:t>
            </w:r>
          </w:p>
          <w:p w:rsidR="00A07C1F" w:rsidRPr="0011129A" w:rsidRDefault="00A07C1F" w:rsidP="000254BF">
            <w:pPr>
              <w:tabs>
                <w:tab w:val="left" w:pos="180"/>
              </w:tabs>
              <w:spacing w:after="0" w:line="240" w:lineRule="auto"/>
            </w:pPr>
          </w:p>
        </w:tc>
      </w:tr>
      <w:tr w:rsidR="00A07C1F" w:rsidRPr="00033432" w:rsidTr="000254BF">
        <w:trPr>
          <w:trHeight w:val="144"/>
          <w:jc w:val="center"/>
        </w:trPr>
        <w:tc>
          <w:tcPr>
            <w:tcW w:w="1811" w:type="dxa"/>
            <w:vMerge/>
            <w:vAlign w:val="center"/>
          </w:tcPr>
          <w:p w:rsidR="00A07C1F" w:rsidRDefault="00A07C1F" w:rsidP="000254BF">
            <w:pPr>
              <w:tabs>
                <w:tab w:val="left" w:pos="180"/>
              </w:tabs>
              <w:spacing w:after="0" w:line="240" w:lineRule="auto"/>
            </w:pPr>
          </w:p>
        </w:tc>
        <w:tc>
          <w:tcPr>
            <w:tcW w:w="4842" w:type="dxa"/>
            <w:vAlign w:val="center"/>
          </w:tcPr>
          <w:p w:rsidR="00A07C1F" w:rsidRDefault="00A07C1F" w:rsidP="000254BF">
            <w:r>
              <w:t xml:space="preserve">Dodatkowo doradca przeprowadzi (część niepunktowana): </w:t>
            </w:r>
          </w:p>
          <w:p w:rsidR="00A07C1F" w:rsidRDefault="00A07C1F" w:rsidP="00A07C1F">
            <w:pPr>
              <w:pStyle w:val="Akapitzlist"/>
              <w:numPr>
                <w:ilvl w:val="0"/>
                <w:numId w:val="3"/>
              </w:numPr>
              <w:ind w:left="378" w:hanging="378"/>
            </w:pPr>
            <w:r>
              <w:t>a</w:t>
            </w:r>
            <w:r w:rsidRPr="0011129A">
              <w:t>naliz</w:t>
            </w:r>
            <w:r>
              <w:t>ę</w:t>
            </w:r>
            <w:r w:rsidRPr="0011129A">
              <w:t xml:space="preserve"> potrzeb szkoleniowych i doradczych przed i po dotacyjnych</w:t>
            </w:r>
            <w:r>
              <w:t>.</w:t>
            </w:r>
          </w:p>
          <w:p w:rsidR="00A07C1F" w:rsidRPr="0011129A" w:rsidRDefault="00A07C1F" w:rsidP="000254BF">
            <w:pPr>
              <w:tabs>
                <w:tab w:val="left" w:pos="180"/>
              </w:tabs>
              <w:spacing w:after="0" w:line="240" w:lineRule="auto"/>
            </w:pPr>
          </w:p>
        </w:tc>
        <w:tc>
          <w:tcPr>
            <w:tcW w:w="1833" w:type="dxa"/>
            <w:vAlign w:val="center"/>
          </w:tcPr>
          <w:p w:rsidR="00A07C1F" w:rsidRPr="0011129A" w:rsidRDefault="00A07C1F" w:rsidP="000254BF">
            <w:pPr>
              <w:tabs>
                <w:tab w:val="left" w:pos="180"/>
              </w:tabs>
              <w:spacing w:after="0" w:line="240" w:lineRule="auto"/>
            </w:pPr>
            <w:r>
              <w:t>Nie dotyczy</w:t>
            </w:r>
          </w:p>
        </w:tc>
      </w:tr>
      <w:tr w:rsidR="00A07C1F" w:rsidRPr="00033432" w:rsidTr="000254BF">
        <w:trPr>
          <w:trHeight w:val="144"/>
          <w:jc w:val="center"/>
        </w:trPr>
        <w:tc>
          <w:tcPr>
            <w:tcW w:w="1811" w:type="dxa"/>
            <w:vAlign w:val="center"/>
          </w:tcPr>
          <w:p w:rsidR="00A07C1F" w:rsidRPr="00D42846" w:rsidRDefault="00A07C1F" w:rsidP="000254BF">
            <w:pPr>
              <w:tabs>
                <w:tab w:val="left" w:pos="180"/>
              </w:tabs>
              <w:spacing w:after="0" w:line="240" w:lineRule="auto"/>
              <w:jc w:val="center"/>
            </w:pPr>
            <w:r w:rsidRPr="00D42846">
              <w:t>Psycholog</w:t>
            </w:r>
          </w:p>
          <w:p w:rsidR="00A07C1F" w:rsidRPr="00033432" w:rsidRDefault="00A07C1F" w:rsidP="000254BF">
            <w:pPr>
              <w:tabs>
                <w:tab w:val="left" w:pos="180"/>
              </w:tabs>
              <w:spacing w:after="0" w:line="240" w:lineRule="auto"/>
              <w:jc w:val="center"/>
              <w:rPr>
                <w:color w:val="FF0000"/>
              </w:rPr>
            </w:pPr>
            <w:r w:rsidRPr="00D42846">
              <w:t>(0,5h /os)</w:t>
            </w:r>
          </w:p>
        </w:tc>
        <w:tc>
          <w:tcPr>
            <w:tcW w:w="4842" w:type="dxa"/>
            <w:vAlign w:val="center"/>
          </w:tcPr>
          <w:p w:rsidR="00A07C1F" w:rsidRPr="00D42846" w:rsidRDefault="00A07C1F" w:rsidP="000254BF">
            <w:r w:rsidRPr="00D42846">
              <w:t>Ocena Kandydata pod względem :</w:t>
            </w:r>
          </w:p>
          <w:p w:rsidR="00A07C1F" w:rsidRPr="00D42846" w:rsidRDefault="00A07C1F" w:rsidP="00A07C1F">
            <w:pPr>
              <w:pStyle w:val="Akapitzlist"/>
              <w:numPr>
                <w:ilvl w:val="0"/>
                <w:numId w:val="4"/>
              </w:numPr>
            </w:pPr>
            <w:r w:rsidRPr="00D42846">
              <w:t>kompetencji miękkich</w:t>
            </w:r>
          </w:p>
          <w:p w:rsidR="00A07C1F" w:rsidRPr="00D42846" w:rsidRDefault="00A07C1F" w:rsidP="00A07C1F">
            <w:pPr>
              <w:pStyle w:val="Akapitzlist"/>
              <w:numPr>
                <w:ilvl w:val="0"/>
                <w:numId w:val="4"/>
              </w:numPr>
            </w:pPr>
            <w:r w:rsidRPr="00D42846">
              <w:t>determinacji do podjęcia działalności</w:t>
            </w:r>
          </w:p>
          <w:p w:rsidR="00A07C1F" w:rsidRPr="00033432" w:rsidRDefault="00A07C1F" w:rsidP="000254BF">
            <w:pPr>
              <w:rPr>
                <w:color w:val="FF0000"/>
              </w:rPr>
            </w:pPr>
            <w:r w:rsidRPr="00D42846">
              <w:t>Kandydat zostanie oceniony na podstawie 20 zagadnień (pytań) – za każdą odpowiedź możliwość uzyskania 0; 0,5 lub 1 punkt</w:t>
            </w:r>
          </w:p>
        </w:tc>
        <w:tc>
          <w:tcPr>
            <w:tcW w:w="1833" w:type="dxa"/>
            <w:vAlign w:val="center"/>
          </w:tcPr>
          <w:p w:rsidR="00A07C1F" w:rsidRPr="00033432" w:rsidRDefault="00A07C1F" w:rsidP="000254BF">
            <w:pPr>
              <w:tabs>
                <w:tab w:val="left" w:pos="180"/>
              </w:tabs>
              <w:spacing w:after="0" w:line="240" w:lineRule="auto"/>
              <w:jc w:val="center"/>
              <w:rPr>
                <w:color w:val="FF0000"/>
              </w:rPr>
            </w:pPr>
            <w:r w:rsidRPr="00D42846">
              <w:t>20 pkt</w:t>
            </w:r>
            <w:r>
              <w:t>.</w:t>
            </w:r>
          </w:p>
        </w:tc>
      </w:tr>
      <w:tr w:rsidR="00A07C1F" w:rsidRPr="00033432" w:rsidTr="000254BF">
        <w:trPr>
          <w:trHeight w:val="144"/>
          <w:jc w:val="center"/>
        </w:trPr>
        <w:tc>
          <w:tcPr>
            <w:tcW w:w="1811" w:type="dxa"/>
            <w:vAlign w:val="center"/>
          </w:tcPr>
          <w:p w:rsidR="00A07C1F" w:rsidRPr="00D42846" w:rsidRDefault="00A07C1F" w:rsidP="000254BF">
            <w:pPr>
              <w:tabs>
                <w:tab w:val="left" w:pos="180"/>
              </w:tabs>
              <w:spacing w:after="0" w:line="240" w:lineRule="auto"/>
              <w:jc w:val="center"/>
            </w:pPr>
            <w:r w:rsidRPr="00D42846">
              <w:t>Doradca biznesowy</w:t>
            </w:r>
          </w:p>
          <w:p w:rsidR="00A07C1F" w:rsidRPr="00033432" w:rsidRDefault="00A07C1F" w:rsidP="000254BF">
            <w:pPr>
              <w:tabs>
                <w:tab w:val="left" w:pos="180"/>
              </w:tabs>
              <w:spacing w:after="0" w:line="240" w:lineRule="auto"/>
              <w:jc w:val="center"/>
              <w:rPr>
                <w:color w:val="FF0000"/>
              </w:rPr>
            </w:pPr>
            <w:r w:rsidRPr="00D42846">
              <w:lastRenderedPageBreak/>
              <w:t>(1h/os)</w:t>
            </w:r>
          </w:p>
        </w:tc>
        <w:tc>
          <w:tcPr>
            <w:tcW w:w="4842" w:type="dxa"/>
            <w:vAlign w:val="center"/>
          </w:tcPr>
          <w:p w:rsidR="00A07C1F" w:rsidRPr="00D42846" w:rsidRDefault="00A07C1F" w:rsidP="000254BF">
            <w:pPr>
              <w:tabs>
                <w:tab w:val="left" w:pos="180"/>
              </w:tabs>
              <w:spacing w:after="0" w:line="240" w:lineRule="auto"/>
              <w:ind w:left="94"/>
            </w:pPr>
            <w:r>
              <w:rPr>
                <w:color w:val="FF0000"/>
              </w:rPr>
              <w:lastRenderedPageBreak/>
              <w:t xml:space="preserve"> </w:t>
            </w:r>
            <w:r w:rsidRPr="00D42846">
              <w:t>Doradca biznesowy przeprowadzi rozmowę i oceni pomysł na biznes pod względem:</w:t>
            </w:r>
          </w:p>
          <w:p w:rsidR="00A07C1F" w:rsidRPr="00D42846" w:rsidRDefault="00A07C1F" w:rsidP="00A07C1F">
            <w:pPr>
              <w:numPr>
                <w:ilvl w:val="0"/>
                <w:numId w:val="5"/>
              </w:numPr>
              <w:tabs>
                <w:tab w:val="clear" w:pos="1210"/>
                <w:tab w:val="left" w:pos="180"/>
              </w:tabs>
              <w:spacing w:after="0" w:line="240" w:lineRule="auto"/>
              <w:ind w:left="661" w:hanging="425"/>
            </w:pPr>
            <w:r w:rsidRPr="00D42846">
              <w:lastRenderedPageBreak/>
              <w:t>realności przedsięwzięcia – waga punktowa 0,3 (max 12 pkt)</w:t>
            </w:r>
          </w:p>
          <w:p w:rsidR="00A07C1F" w:rsidRPr="00D42846" w:rsidRDefault="00A07C1F" w:rsidP="00A07C1F">
            <w:pPr>
              <w:numPr>
                <w:ilvl w:val="0"/>
                <w:numId w:val="5"/>
              </w:numPr>
              <w:tabs>
                <w:tab w:val="clear" w:pos="1210"/>
                <w:tab w:val="left" w:pos="180"/>
              </w:tabs>
              <w:spacing w:after="0" w:line="240" w:lineRule="auto"/>
              <w:ind w:left="661" w:hanging="425"/>
            </w:pPr>
            <w:r w:rsidRPr="00D42846">
              <w:t>perspektyw na rynku – waga punktowa 0,3 (max 12 pkt.)</w:t>
            </w:r>
          </w:p>
          <w:p w:rsidR="00A07C1F" w:rsidRPr="00D42846" w:rsidRDefault="00A07C1F" w:rsidP="00A07C1F">
            <w:pPr>
              <w:numPr>
                <w:ilvl w:val="0"/>
                <w:numId w:val="5"/>
              </w:numPr>
              <w:tabs>
                <w:tab w:val="clear" w:pos="1210"/>
                <w:tab w:val="left" w:pos="180"/>
              </w:tabs>
              <w:spacing w:after="0" w:line="240" w:lineRule="auto"/>
              <w:ind w:left="661" w:hanging="425"/>
            </w:pPr>
            <w:r w:rsidRPr="00D42846">
              <w:t>określenie szans i zagrożeń na utrzymanie się firmy przez min. rok – waga punktowa 0,1 (max 4 pkt.)</w:t>
            </w:r>
          </w:p>
          <w:p w:rsidR="00A07C1F" w:rsidRPr="00D42846" w:rsidRDefault="00A07C1F" w:rsidP="00A07C1F">
            <w:pPr>
              <w:numPr>
                <w:ilvl w:val="0"/>
                <w:numId w:val="5"/>
              </w:numPr>
              <w:tabs>
                <w:tab w:val="clear" w:pos="1210"/>
                <w:tab w:val="left" w:pos="180"/>
              </w:tabs>
              <w:spacing w:after="0" w:line="240" w:lineRule="auto"/>
              <w:ind w:left="661" w:hanging="425"/>
            </w:pPr>
            <w:r w:rsidRPr="00D42846">
              <w:t>ocena planowanych wydatków z dotacji – waga punktowa 0,3 (max. 12 pkt)</w:t>
            </w:r>
          </w:p>
          <w:p w:rsidR="00A07C1F" w:rsidRDefault="00A07C1F" w:rsidP="000254BF">
            <w:pPr>
              <w:tabs>
                <w:tab w:val="left" w:pos="180"/>
              </w:tabs>
              <w:spacing w:after="0" w:line="240" w:lineRule="auto"/>
              <w:ind w:left="94"/>
            </w:pPr>
          </w:p>
          <w:p w:rsidR="00A07C1F" w:rsidRPr="00033432" w:rsidRDefault="00A07C1F" w:rsidP="000254BF">
            <w:pPr>
              <w:tabs>
                <w:tab w:val="left" w:pos="180"/>
              </w:tabs>
              <w:spacing w:after="0" w:line="240" w:lineRule="auto"/>
              <w:ind w:left="94"/>
              <w:rPr>
                <w:color w:val="FF0000"/>
              </w:rPr>
            </w:pPr>
          </w:p>
        </w:tc>
        <w:tc>
          <w:tcPr>
            <w:tcW w:w="1833" w:type="dxa"/>
            <w:vAlign w:val="center"/>
          </w:tcPr>
          <w:p w:rsidR="00A07C1F" w:rsidRPr="00033432" w:rsidRDefault="00A07C1F" w:rsidP="000254BF">
            <w:pPr>
              <w:tabs>
                <w:tab w:val="left" w:pos="180"/>
              </w:tabs>
              <w:spacing w:after="0" w:line="240" w:lineRule="auto"/>
              <w:jc w:val="center"/>
              <w:rPr>
                <w:color w:val="FF0000"/>
              </w:rPr>
            </w:pPr>
            <w:r w:rsidRPr="00D42846">
              <w:lastRenderedPageBreak/>
              <w:t>40 pkt.</w:t>
            </w:r>
          </w:p>
        </w:tc>
      </w:tr>
      <w:tr w:rsidR="00A07C1F" w:rsidRPr="00D42846" w:rsidTr="000254BF">
        <w:trPr>
          <w:cantSplit/>
          <w:trHeight w:val="144"/>
          <w:jc w:val="center"/>
        </w:trPr>
        <w:tc>
          <w:tcPr>
            <w:tcW w:w="6653" w:type="dxa"/>
            <w:gridSpan w:val="2"/>
            <w:vAlign w:val="center"/>
          </w:tcPr>
          <w:p w:rsidR="00A07C1F" w:rsidRPr="00D42846" w:rsidRDefault="00A07C1F" w:rsidP="000254BF">
            <w:pPr>
              <w:tabs>
                <w:tab w:val="left" w:pos="180"/>
              </w:tabs>
              <w:spacing w:after="0" w:line="240" w:lineRule="auto"/>
            </w:pPr>
            <w:r w:rsidRPr="00D42846">
              <w:lastRenderedPageBreak/>
              <w:t>MAKSYMALNA LICZBA PUNKTÓW DO UZYSKANIA</w:t>
            </w:r>
          </w:p>
        </w:tc>
        <w:tc>
          <w:tcPr>
            <w:tcW w:w="1833" w:type="dxa"/>
            <w:vAlign w:val="center"/>
          </w:tcPr>
          <w:p w:rsidR="00A07C1F" w:rsidRPr="00D42846" w:rsidRDefault="00A07C1F" w:rsidP="000254BF">
            <w:pPr>
              <w:tabs>
                <w:tab w:val="left" w:pos="180"/>
              </w:tabs>
              <w:spacing w:after="0" w:line="240" w:lineRule="auto"/>
              <w:jc w:val="center"/>
            </w:pPr>
            <w:r w:rsidRPr="00D42846">
              <w:t>100 pkt.</w:t>
            </w:r>
          </w:p>
        </w:tc>
      </w:tr>
    </w:tbl>
    <w:p w:rsidR="00A07C1F" w:rsidRDefault="00A07C1F"/>
    <w:sectPr w:rsidR="00A07C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1F" w:rsidRDefault="00A07C1F" w:rsidP="00A07C1F">
      <w:pPr>
        <w:spacing w:after="0" w:line="240" w:lineRule="auto"/>
      </w:pPr>
      <w:r>
        <w:separator/>
      </w:r>
    </w:p>
  </w:endnote>
  <w:endnote w:type="continuationSeparator" w:id="0">
    <w:p w:rsidR="00A07C1F" w:rsidRDefault="00A07C1F" w:rsidP="00A0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1F" w:rsidRDefault="00A07C1F" w:rsidP="00A07C1F">
      <w:pPr>
        <w:spacing w:after="0" w:line="240" w:lineRule="auto"/>
      </w:pPr>
      <w:r>
        <w:separator/>
      </w:r>
    </w:p>
  </w:footnote>
  <w:footnote w:type="continuationSeparator" w:id="0">
    <w:p w:rsidR="00A07C1F" w:rsidRDefault="00A07C1F" w:rsidP="00A0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C1F" w:rsidRDefault="00A07C1F" w:rsidP="00A07C1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6261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unijne + c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EA6"/>
    <w:multiLevelType w:val="hybridMultilevel"/>
    <w:tmpl w:val="02FAA4AE"/>
    <w:lvl w:ilvl="0" w:tplc="023E804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16E837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CA7953"/>
    <w:multiLevelType w:val="hybridMultilevel"/>
    <w:tmpl w:val="63FC3928"/>
    <w:lvl w:ilvl="0" w:tplc="B1ACA3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20FCB7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E4BC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A84FE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F60230A8">
      <w:start w:val="1"/>
      <w:numFmt w:val="upperLetter"/>
      <w:lvlText w:val="%7-"/>
      <w:lvlJc w:val="left"/>
      <w:pPr>
        <w:ind w:left="5040" w:hanging="360"/>
      </w:pPr>
      <w:rPr>
        <w:rFonts w:hint="default"/>
      </w:rPr>
    </w:lvl>
    <w:lvl w:ilvl="7" w:tplc="08AA9DC8">
      <w:start w:val="1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D558C"/>
    <w:multiLevelType w:val="hybridMultilevel"/>
    <w:tmpl w:val="5096EE3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20FCB7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E4BC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A84FE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F60230A8">
      <w:start w:val="1"/>
      <w:numFmt w:val="upperLetter"/>
      <w:lvlText w:val="%7-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D82295"/>
    <w:multiLevelType w:val="hybridMultilevel"/>
    <w:tmpl w:val="5268D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C0E23"/>
    <w:multiLevelType w:val="hybridMultilevel"/>
    <w:tmpl w:val="D92C0BAE"/>
    <w:lvl w:ilvl="0" w:tplc="04150017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1F"/>
    <w:rsid w:val="007B6192"/>
    <w:rsid w:val="009B678B"/>
    <w:rsid w:val="00A07C1F"/>
    <w:rsid w:val="00D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07C1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07C1F"/>
  </w:style>
  <w:style w:type="paragraph" w:styleId="Nagwek">
    <w:name w:val="header"/>
    <w:basedOn w:val="Normalny"/>
    <w:link w:val="NagwekZnak"/>
    <w:uiPriority w:val="99"/>
    <w:unhideWhenUsed/>
    <w:rsid w:val="00A0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C1F"/>
  </w:style>
  <w:style w:type="paragraph" w:styleId="Stopka">
    <w:name w:val="footer"/>
    <w:basedOn w:val="Normalny"/>
    <w:link w:val="StopkaZnak"/>
    <w:uiPriority w:val="99"/>
    <w:unhideWhenUsed/>
    <w:rsid w:val="00A0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C1F"/>
  </w:style>
  <w:style w:type="paragraph" w:styleId="Tekstdymka">
    <w:name w:val="Balloon Text"/>
    <w:basedOn w:val="Normalny"/>
    <w:link w:val="TekstdymkaZnak"/>
    <w:uiPriority w:val="99"/>
    <w:semiHidden/>
    <w:unhideWhenUsed/>
    <w:rsid w:val="00A0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07C1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07C1F"/>
  </w:style>
  <w:style w:type="paragraph" w:styleId="Nagwek">
    <w:name w:val="header"/>
    <w:basedOn w:val="Normalny"/>
    <w:link w:val="NagwekZnak"/>
    <w:uiPriority w:val="99"/>
    <w:unhideWhenUsed/>
    <w:rsid w:val="00A0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C1F"/>
  </w:style>
  <w:style w:type="paragraph" w:styleId="Stopka">
    <w:name w:val="footer"/>
    <w:basedOn w:val="Normalny"/>
    <w:link w:val="StopkaZnak"/>
    <w:uiPriority w:val="99"/>
    <w:unhideWhenUsed/>
    <w:rsid w:val="00A0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C1F"/>
  </w:style>
  <w:style w:type="paragraph" w:styleId="Tekstdymka">
    <w:name w:val="Balloon Text"/>
    <w:basedOn w:val="Normalny"/>
    <w:link w:val="TekstdymkaZnak"/>
    <w:uiPriority w:val="99"/>
    <w:semiHidden/>
    <w:unhideWhenUsed/>
    <w:rsid w:val="00A0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2</cp:revision>
  <cp:lastPrinted>2017-05-29T13:24:00Z</cp:lastPrinted>
  <dcterms:created xsi:type="dcterms:W3CDTF">2017-05-29T13:23:00Z</dcterms:created>
  <dcterms:modified xsi:type="dcterms:W3CDTF">2017-05-29T13:56:00Z</dcterms:modified>
</cp:coreProperties>
</file>